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81" w:rsidRPr="00005D81" w:rsidRDefault="00005D81" w:rsidP="007B7745">
      <w:pPr>
        <w:spacing w:before="100" w:beforeAutospacing="1" w:after="100" w:afterAutospacing="1" w:line="240" w:lineRule="auto"/>
        <w:outlineLvl w:val="1"/>
        <w:rPr>
          <w:rFonts w:ascii="Arial" w:eastAsia="Times New Roman" w:hAnsi="Arial" w:cs="Arial"/>
          <w:b/>
          <w:bCs/>
          <w:color w:val="000000"/>
          <w:sz w:val="24"/>
          <w:szCs w:val="24"/>
        </w:rPr>
      </w:pPr>
      <w:r w:rsidRPr="00005D81">
        <w:rPr>
          <w:rFonts w:ascii="Arial" w:eastAsia="Times New Roman" w:hAnsi="Arial" w:cs="Arial"/>
          <w:b/>
          <w:bCs/>
          <w:color w:val="000000"/>
          <w:sz w:val="24"/>
          <w:szCs w:val="24"/>
        </w:rPr>
        <w:t>Word skills 1</w:t>
      </w:r>
    </w:p>
    <w:p w:rsidR="00391015" w:rsidRPr="00391015" w:rsidRDefault="00391015" w:rsidP="007B7745">
      <w:pPr>
        <w:spacing w:before="100" w:beforeAutospacing="1" w:after="100" w:afterAutospacing="1" w:line="240" w:lineRule="auto"/>
        <w:outlineLvl w:val="1"/>
        <w:rPr>
          <w:rFonts w:ascii="Arial" w:eastAsia="Times New Roman" w:hAnsi="Arial" w:cs="Arial"/>
          <w:bCs/>
          <w:color w:val="000000"/>
          <w:sz w:val="24"/>
          <w:szCs w:val="24"/>
        </w:rPr>
      </w:pPr>
      <w:r w:rsidRPr="00391015">
        <w:rPr>
          <w:rFonts w:ascii="Arial" w:eastAsia="Times New Roman" w:hAnsi="Arial" w:cs="Arial"/>
          <w:bCs/>
          <w:color w:val="000000"/>
          <w:sz w:val="24"/>
          <w:szCs w:val="24"/>
        </w:rPr>
        <w:t>The Olympics</w:t>
      </w:r>
    </w:p>
    <w:p w:rsidR="00156794" w:rsidRPr="00156794" w:rsidRDefault="00391015" w:rsidP="007B7745">
      <w:pPr>
        <w:spacing w:before="100" w:beforeAutospacing="1" w:after="100" w:afterAutospacing="1" w:line="240" w:lineRule="auto"/>
        <w:rPr>
          <w:rFonts w:ascii="Arial" w:eastAsia="Times New Roman" w:hAnsi="Arial" w:cs="Arial"/>
          <w:color w:val="000000"/>
          <w:sz w:val="24"/>
          <w:szCs w:val="24"/>
        </w:rPr>
      </w:pPr>
      <w:r w:rsidRPr="00391015">
        <w:rPr>
          <w:rFonts w:ascii="Arial" w:eastAsia="Times New Roman" w:hAnsi="Arial" w:cs="Arial"/>
          <w:color w:val="000000"/>
          <w:sz w:val="24"/>
          <w:szCs w:val="24"/>
        </w:rPr>
        <w:t>T</w:t>
      </w:r>
      <w:r w:rsidR="00156794" w:rsidRPr="00156794">
        <w:rPr>
          <w:rFonts w:ascii="Arial" w:eastAsia="Times New Roman" w:hAnsi="Arial" w:cs="Arial"/>
          <w:color w:val="000000"/>
          <w:sz w:val="24"/>
          <w:szCs w:val="24"/>
        </w:rPr>
        <w:t xml:space="preserve">he Olympic motto is </w:t>
      </w:r>
      <w:proofErr w:type="spellStart"/>
      <w:r w:rsidR="00156794" w:rsidRPr="00391015">
        <w:rPr>
          <w:rFonts w:ascii="Arial" w:eastAsia="Times New Roman" w:hAnsi="Arial" w:cs="Arial"/>
          <w:i/>
          <w:iCs/>
          <w:color w:val="000000"/>
          <w:sz w:val="24"/>
          <w:szCs w:val="24"/>
        </w:rPr>
        <w:t>Citius</w:t>
      </w:r>
      <w:proofErr w:type="spellEnd"/>
      <w:r w:rsidR="00156794" w:rsidRPr="00391015">
        <w:rPr>
          <w:rFonts w:ascii="Arial" w:eastAsia="Times New Roman" w:hAnsi="Arial" w:cs="Arial"/>
          <w:i/>
          <w:iCs/>
          <w:color w:val="000000"/>
          <w:sz w:val="24"/>
          <w:szCs w:val="24"/>
        </w:rPr>
        <w:t>—</w:t>
      </w:r>
      <w:proofErr w:type="spellStart"/>
      <w:r w:rsidR="00156794" w:rsidRPr="00391015">
        <w:rPr>
          <w:rFonts w:ascii="Arial" w:eastAsia="Times New Roman" w:hAnsi="Arial" w:cs="Arial"/>
          <w:i/>
          <w:iCs/>
          <w:color w:val="000000"/>
          <w:sz w:val="24"/>
          <w:szCs w:val="24"/>
        </w:rPr>
        <w:t>Altius</w:t>
      </w:r>
      <w:proofErr w:type="spellEnd"/>
      <w:r w:rsidR="00156794" w:rsidRPr="00391015">
        <w:rPr>
          <w:rFonts w:ascii="Arial" w:eastAsia="Times New Roman" w:hAnsi="Arial" w:cs="Arial"/>
          <w:i/>
          <w:iCs/>
          <w:color w:val="000000"/>
          <w:sz w:val="24"/>
          <w:szCs w:val="24"/>
        </w:rPr>
        <w:t>—</w:t>
      </w:r>
      <w:proofErr w:type="spellStart"/>
      <w:r w:rsidR="00156794" w:rsidRPr="00391015">
        <w:rPr>
          <w:rFonts w:ascii="Arial" w:eastAsia="Times New Roman" w:hAnsi="Arial" w:cs="Arial"/>
          <w:i/>
          <w:iCs/>
          <w:color w:val="000000"/>
          <w:sz w:val="24"/>
          <w:szCs w:val="24"/>
        </w:rPr>
        <w:t>Fortius</w:t>
      </w:r>
      <w:proofErr w:type="spellEnd"/>
      <w:r w:rsidR="00156794" w:rsidRPr="00391015">
        <w:rPr>
          <w:rFonts w:ascii="Arial" w:eastAsia="Times New Roman" w:hAnsi="Arial" w:cs="Arial"/>
          <w:i/>
          <w:iCs/>
          <w:color w:val="000000"/>
          <w:sz w:val="24"/>
          <w:szCs w:val="24"/>
        </w:rPr>
        <w:t>,</w:t>
      </w:r>
      <w:r w:rsidR="00156794" w:rsidRPr="00156794">
        <w:rPr>
          <w:rFonts w:ascii="Arial" w:eastAsia="Times New Roman" w:hAnsi="Arial" w:cs="Arial"/>
          <w:color w:val="000000"/>
          <w:sz w:val="24"/>
          <w:szCs w:val="24"/>
        </w:rPr>
        <w:t xml:space="preserve"> which is Latin for "faster, higher, stronger." The intended meaning is that one's focus should be on bettering one's achievements, rather than on coming in first.</w:t>
      </w:r>
    </w:p>
    <w:p w:rsidR="00391015" w:rsidRPr="00391015" w:rsidRDefault="00156794" w:rsidP="007B7745">
      <w:pPr>
        <w:spacing w:before="100" w:beforeAutospacing="1" w:after="100" w:afterAutospacing="1" w:line="240" w:lineRule="auto"/>
        <w:rPr>
          <w:rFonts w:ascii="Arial" w:eastAsia="Times New Roman" w:hAnsi="Arial" w:cs="Arial"/>
          <w:color w:val="000000"/>
          <w:sz w:val="24"/>
          <w:szCs w:val="24"/>
        </w:rPr>
      </w:pPr>
      <w:r w:rsidRPr="00156794">
        <w:rPr>
          <w:rFonts w:ascii="Arial" w:eastAsia="Times New Roman" w:hAnsi="Arial" w:cs="Arial"/>
          <w:color w:val="000000"/>
          <w:sz w:val="24"/>
          <w:szCs w:val="24"/>
        </w:rPr>
        <w:t>Each of the five Olympic rings is a different color. Together, they represent the five inhabited continents, although no particular ring is meant to represent any specific continent. (The Americas are treated as one continent.) The rings are interlaced to represent the idea that the Olympics are universal, bringing athletes from the entire world together.</w:t>
      </w:r>
    </w:p>
    <w:p w:rsidR="00156794" w:rsidRDefault="00156794" w:rsidP="007B7745">
      <w:pPr>
        <w:spacing w:before="100" w:beforeAutospacing="1" w:after="100" w:afterAutospacing="1" w:line="240" w:lineRule="auto"/>
        <w:rPr>
          <w:rFonts w:ascii="Arial" w:eastAsia="Times New Roman" w:hAnsi="Arial" w:cs="Arial"/>
          <w:color w:val="000000"/>
          <w:sz w:val="24"/>
          <w:szCs w:val="24"/>
        </w:rPr>
      </w:pPr>
      <w:r w:rsidRPr="00156794">
        <w:rPr>
          <w:rFonts w:ascii="Arial" w:eastAsia="Times New Roman" w:hAnsi="Arial" w:cs="Arial"/>
          <w:color w:val="000000"/>
          <w:sz w:val="24"/>
          <w:szCs w:val="24"/>
        </w:rPr>
        <w:t>The Olympic flag places the Olympic rings on a white background. As every national flag in the world contains at least one of the flag's six colors (black, blue, green, red, yellow, white), this further symbolizes the universality of the Olympics.</w:t>
      </w:r>
    </w:p>
    <w:p w:rsidR="00005D81" w:rsidRDefault="00005D81" w:rsidP="007B7745">
      <w:pPr>
        <w:spacing w:before="100" w:beforeAutospacing="1" w:after="100" w:afterAutospacing="1"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578"/>
        <w:gridCol w:w="1998"/>
      </w:tblGrid>
      <w:tr w:rsidR="00391015" w:rsidTr="00676C3D">
        <w:tc>
          <w:tcPr>
            <w:tcW w:w="7578" w:type="dxa"/>
          </w:tcPr>
          <w:p w:rsidR="00391015" w:rsidRPr="007B7745" w:rsidRDefault="00391015" w:rsidP="007B7745">
            <w:pPr>
              <w:rPr>
                <w:rFonts w:ascii="Arial" w:hAnsi="Arial" w:cs="Arial"/>
                <w:b/>
                <w:sz w:val="24"/>
                <w:szCs w:val="24"/>
              </w:rPr>
            </w:pPr>
            <w:r w:rsidRPr="007B7745">
              <w:rPr>
                <w:rFonts w:ascii="Arial" w:hAnsi="Arial" w:cs="Arial"/>
                <w:b/>
                <w:sz w:val="24"/>
                <w:szCs w:val="24"/>
              </w:rPr>
              <w:t xml:space="preserve">Task </w:t>
            </w:r>
          </w:p>
        </w:tc>
        <w:tc>
          <w:tcPr>
            <w:tcW w:w="1998" w:type="dxa"/>
          </w:tcPr>
          <w:p w:rsidR="00391015" w:rsidRDefault="006972C3" w:rsidP="005822C1">
            <w:pPr>
              <w:jc w:val="center"/>
              <w:rPr>
                <w:rFonts w:ascii="Arial" w:hAnsi="Arial" w:cs="Arial"/>
                <w:b/>
                <w:sz w:val="24"/>
                <w:szCs w:val="24"/>
              </w:rPr>
            </w:pPr>
            <w:r>
              <w:rPr>
                <w:rFonts w:ascii="Arial" w:hAnsi="Arial" w:cs="Arial"/>
                <w:b/>
                <w:sz w:val="24"/>
                <w:szCs w:val="24"/>
              </w:rPr>
              <w:t xml:space="preserve">☺ </w:t>
            </w:r>
            <w:r w:rsidR="00391015" w:rsidRPr="007B7745">
              <w:rPr>
                <w:rFonts w:ascii="Arial" w:hAnsi="Arial" w:cs="Arial"/>
                <w:b/>
                <w:sz w:val="24"/>
                <w:szCs w:val="24"/>
              </w:rPr>
              <w:t>- completed</w:t>
            </w:r>
          </w:p>
          <w:p w:rsidR="005822C1" w:rsidRPr="007B7745" w:rsidRDefault="005822C1" w:rsidP="005822C1">
            <w:pPr>
              <w:jc w:val="center"/>
              <w:rPr>
                <w:rFonts w:ascii="Arial" w:hAnsi="Arial" w:cs="Arial"/>
                <w:b/>
                <w:sz w:val="24"/>
                <w:szCs w:val="24"/>
              </w:rPr>
            </w:pPr>
            <w:r>
              <w:rPr>
                <w:rFonts w:ascii="Arial" w:hAnsi="Arial" w:cs="Arial"/>
                <w:b/>
                <w:sz w:val="24"/>
                <w:szCs w:val="24"/>
              </w:rPr>
              <w:t>Alt + 1</w:t>
            </w:r>
          </w:p>
        </w:tc>
      </w:tr>
      <w:tr w:rsidR="00391015" w:rsidTr="00676C3D">
        <w:tc>
          <w:tcPr>
            <w:tcW w:w="7578" w:type="dxa"/>
          </w:tcPr>
          <w:p w:rsidR="00391015" w:rsidRPr="00391015" w:rsidRDefault="00391015" w:rsidP="007B7745">
            <w:pPr>
              <w:rPr>
                <w:rFonts w:ascii="Arial" w:hAnsi="Arial" w:cs="Arial"/>
                <w:sz w:val="24"/>
                <w:szCs w:val="24"/>
              </w:rPr>
            </w:pPr>
            <w:r w:rsidRPr="00391015">
              <w:rPr>
                <w:rFonts w:ascii="Arial" w:hAnsi="Arial" w:cs="Arial"/>
                <w:sz w:val="24"/>
                <w:szCs w:val="24"/>
              </w:rPr>
              <w:t xml:space="preserve">1. Double space </w:t>
            </w:r>
            <w:r>
              <w:rPr>
                <w:rFonts w:ascii="Arial" w:hAnsi="Arial" w:cs="Arial"/>
                <w:sz w:val="24"/>
                <w:szCs w:val="24"/>
              </w:rPr>
              <w:t xml:space="preserve">the </w:t>
            </w:r>
            <w:r w:rsidR="006972C3">
              <w:rPr>
                <w:rFonts w:ascii="Arial" w:hAnsi="Arial" w:cs="Arial"/>
                <w:sz w:val="24"/>
                <w:szCs w:val="24"/>
              </w:rPr>
              <w:t>text (2.0 spacing)</w:t>
            </w:r>
          </w:p>
          <w:p w:rsidR="00391015" w:rsidRDefault="00391015" w:rsidP="007B7745">
            <w:pPr>
              <w:rPr>
                <w:rFonts w:ascii="Arial" w:hAnsi="Arial" w:cs="Arial"/>
                <w:sz w:val="24"/>
                <w:szCs w:val="24"/>
              </w:rPr>
            </w:pPr>
          </w:p>
        </w:tc>
        <w:tc>
          <w:tcPr>
            <w:tcW w:w="1998" w:type="dxa"/>
          </w:tcPr>
          <w:p w:rsidR="00391015" w:rsidRDefault="00391015" w:rsidP="007B7745">
            <w:pPr>
              <w:rPr>
                <w:rFonts w:ascii="Arial" w:hAnsi="Arial" w:cs="Arial"/>
                <w:sz w:val="24"/>
                <w:szCs w:val="24"/>
              </w:rPr>
            </w:pPr>
          </w:p>
        </w:tc>
      </w:tr>
      <w:tr w:rsidR="00391015" w:rsidTr="00676C3D">
        <w:tc>
          <w:tcPr>
            <w:tcW w:w="7578" w:type="dxa"/>
          </w:tcPr>
          <w:p w:rsidR="00391015" w:rsidRPr="00391015" w:rsidRDefault="00391015" w:rsidP="007B7745">
            <w:pPr>
              <w:rPr>
                <w:rFonts w:ascii="Arial" w:hAnsi="Arial" w:cs="Arial"/>
                <w:sz w:val="24"/>
                <w:szCs w:val="24"/>
              </w:rPr>
            </w:pPr>
            <w:r w:rsidRPr="00391015">
              <w:rPr>
                <w:rFonts w:ascii="Arial" w:hAnsi="Arial" w:cs="Arial"/>
                <w:sz w:val="24"/>
                <w:szCs w:val="24"/>
              </w:rPr>
              <w:t xml:space="preserve">2. Add an indent at the beginning of </w:t>
            </w:r>
            <w:r>
              <w:rPr>
                <w:rFonts w:ascii="Arial" w:hAnsi="Arial" w:cs="Arial"/>
                <w:sz w:val="24"/>
                <w:szCs w:val="24"/>
              </w:rPr>
              <w:t xml:space="preserve">each </w:t>
            </w:r>
            <w:r w:rsidRPr="00391015">
              <w:rPr>
                <w:rFonts w:ascii="Arial" w:hAnsi="Arial" w:cs="Arial"/>
                <w:sz w:val="24"/>
                <w:szCs w:val="24"/>
              </w:rPr>
              <w:t xml:space="preserve">the paragraph. </w:t>
            </w:r>
          </w:p>
          <w:p w:rsidR="00391015" w:rsidRDefault="00391015" w:rsidP="007B7745">
            <w:pPr>
              <w:rPr>
                <w:rFonts w:ascii="Arial" w:hAnsi="Arial" w:cs="Arial"/>
                <w:sz w:val="24"/>
                <w:szCs w:val="24"/>
              </w:rPr>
            </w:pPr>
          </w:p>
        </w:tc>
        <w:tc>
          <w:tcPr>
            <w:tcW w:w="1998" w:type="dxa"/>
          </w:tcPr>
          <w:p w:rsidR="00391015" w:rsidRDefault="00391015" w:rsidP="007B7745">
            <w:pPr>
              <w:rPr>
                <w:rFonts w:ascii="Arial" w:hAnsi="Arial" w:cs="Arial"/>
                <w:sz w:val="24"/>
                <w:szCs w:val="24"/>
              </w:rPr>
            </w:pPr>
          </w:p>
        </w:tc>
      </w:tr>
      <w:tr w:rsidR="007B7745" w:rsidTr="00676C3D">
        <w:tc>
          <w:tcPr>
            <w:tcW w:w="7578" w:type="dxa"/>
          </w:tcPr>
          <w:p w:rsidR="00676C3D" w:rsidRDefault="00676C3D" w:rsidP="00676C3D">
            <w:pPr>
              <w:rPr>
                <w:rFonts w:ascii="Arial" w:hAnsi="Arial" w:cs="Arial"/>
                <w:sz w:val="24"/>
                <w:szCs w:val="24"/>
              </w:rPr>
            </w:pPr>
            <w:r>
              <w:rPr>
                <w:rFonts w:ascii="Arial" w:hAnsi="Arial" w:cs="Arial"/>
                <w:sz w:val="24"/>
                <w:szCs w:val="24"/>
              </w:rPr>
              <w:t>3. Center the title.</w:t>
            </w:r>
          </w:p>
          <w:p w:rsidR="007B7745" w:rsidRDefault="007B7745" w:rsidP="00676C3D">
            <w:pPr>
              <w:rPr>
                <w:rFonts w:ascii="Arial" w:hAnsi="Arial" w:cs="Arial"/>
                <w:sz w:val="24"/>
                <w:szCs w:val="24"/>
              </w:rPr>
            </w:pPr>
          </w:p>
        </w:tc>
        <w:tc>
          <w:tcPr>
            <w:tcW w:w="1998" w:type="dxa"/>
          </w:tcPr>
          <w:p w:rsidR="007B7745" w:rsidRDefault="007B7745" w:rsidP="007B7745">
            <w:pPr>
              <w:rPr>
                <w:rFonts w:ascii="Arial" w:hAnsi="Arial" w:cs="Arial"/>
                <w:sz w:val="24"/>
                <w:szCs w:val="24"/>
              </w:rPr>
            </w:pPr>
          </w:p>
        </w:tc>
      </w:tr>
      <w:tr w:rsidR="007B7745" w:rsidTr="00676C3D">
        <w:tc>
          <w:tcPr>
            <w:tcW w:w="7578" w:type="dxa"/>
          </w:tcPr>
          <w:p w:rsidR="00676C3D" w:rsidRDefault="00676C3D" w:rsidP="00676C3D">
            <w:pPr>
              <w:rPr>
                <w:rFonts w:ascii="Arial" w:hAnsi="Arial" w:cs="Arial"/>
                <w:sz w:val="24"/>
                <w:szCs w:val="24"/>
              </w:rPr>
            </w:pPr>
            <w:r w:rsidRPr="00391015">
              <w:rPr>
                <w:rFonts w:ascii="Arial" w:hAnsi="Arial" w:cs="Arial"/>
                <w:sz w:val="24"/>
                <w:szCs w:val="24"/>
              </w:rPr>
              <w:t>4</w:t>
            </w:r>
            <w:r>
              <w:rPr>
                <w:rFonts w:ascii="Arial" w:hAnsi="Arial" w:cs="Arial"/>
                <w:sz w:val="24"/>
                <w:szCs w:val="24"/>
              </w:rPr>
              <w:t>. With the t</w:t>
            </w:r>
            <w:r w:rsidRPr="00391015">
              <w:rPr>
                <w:rFonts w:ascii="Arial" w:hAnsi="Arial" w:cs="Arial"/>
                <w:sz w:val="24"/>
                <w:szCs w:val="24"/>
              </w:rPr>
              <w:t>hesaurus</w:t>
            </w:r>
            <w:r>
              <w:rPr>
                <w:rFonts w:ascii="Arial" w:hAnsi="Arial" w:cs="Arial"/>
                <w:sz w:val="24"/>
                <w:szCs w:val="24"/>
              </w:rPr>
              <w:t xml:space="preserve">, replace the words </w:t>
            </w:r>
            <w:r w:rsidRPr="00391015">
              <w:rPr>
                <w:rFonts w:ascii="Arial" w:hAnsi="Arial" w:cs="Arial"/>
                <w:b/>
                <w:sz w:val="24"/>
                <w:szCs w:val="24"/>
              </w:rPr>
              <w:t>interlaced</w:t>
            </w:r>
            <w:r>
              <w:rPr>
                <w:rFonts w:ascii="Arial" w:hAnsi="Arial" w:cs="Arial"/>
                <w:sz w:val="24"/>
                <w:szCs w:val="24"/>
              </w:rPr>
              <w:t xml:space="preserve">, </w:t>
            </w:r>
            <w:r w:rsidRPr="00391015">
              <w:rPr>
                <w:rFonts w:ascii="Arial" w:hAnsi="Arial" w:cs="Arial"/>
                <w:b/>
                <w:sz w:val="24"/>
                <w:szCs w:val="24"/>
              </w:rPr>
              <w:t>universal,</w:t>
            </w:r>
            <w:r>
              <w:rPr>
                <w:rFonts w:ascii="Arial" w:hAnsi="Arial" w:cs="Arial"/>
                <w:sz w:val="24"/>
                <w:szCs w:val="24"/>
              </w:rPr>
              <w:t xml:space="preserve"> </w:t>
            </w:r>
            <w:r w:rsidRPr="00391015">
              <w:rPr>
                <w:rFonts w:ascii="Arial" w:hAnsi="Arial" w:cs="Arial"/>
                <w:b/>
                <w:sz w:val="24"/>
                <w:szCs w:val="24"/>
              </w:rPr>
              <w:t>symbolizes</w:t>
            </w:r>
            <w:r>
              <w:rPr>
                <w:rFonts w:ascii="Arial" w:hAnsi="Arial" w:cs="Arial"/>
                <w:b/>
                <w:sz w:val="24"/>
                <w:szCs w:val="24"/>
              </w:rPr>
              <w:t xml:space="preserve">. </w:t>
            </w:r>
            <w:r>
              <w:rPr>
                <w:rFonts w:ascii="Arial" w:hAnsi="Arial" w:cs="Arial"/>
                <w:sz w:val="24"/>
                <w:szCs w:val="24"/>
              </w:rPr>
              <w:t>Use a word that makes sense in that context!</w:t>
            </w:r>
          </w:p>
          <w:p w:rsidR="007B7745" w:rsidRDefault="007B7745" w:rsidP="00676C3D">
            <w:pPr>
              <w:rPr>
                <w:rFonts w:ascii="Arial" w:hAnsi="Arial" w:cs="Arial"/>
                <w:sz w:val="24"/>
                <w:szCs w:val="24"/>
              </w:rPr>
            </w:pPr>
          </w:p>
        </w:tc>
        <w:tc>
          <w:tcPr>
            <w:tcW w:w="1998" w:type="dxa"/>
          </w:tcPr>
          <w:p w:rsidR="007B7745" w:rsidRDefault="007B7745" w:rsidP="007B7745">
            <w:pPr>
              <w:rPr>
                <w:rFonts w:ascii="Arial" w:hAnsi="Arial" w:cs="Arial"/>
                <w:sz w:val="24"/>
                <w:szCs w:val="24"/>
              </w:rPr>
            </w:pPr>
          </w:p>
        </w:tc>
      </w:tr>
      <w:tr w:rsidR="007B7745" w:rsidTr="00676C3D">
        <w:tc>
          <w:tcPr>
            <w:tcW w:w="7578" w:type="dxa"/>
          </w:tcPr>
          <w:p w:rsidR="007B7745" w:rsidRDefault="00676C3D" w:rsidP="007B7745">
            <w:pPr>
              <w:rPr>
                <w:rFonts w:ascii="Arial" w:hAnsi="Arial" w:cs="Arial"/>
                <w:sz w:val="24"/>
                <w:szCs w:val="24"/>
              </w:rPr>
            </w:pPr>
            <w:r>
              <w:rPr>
                <w:rFonts w:ascii="Arial" w:hAnsi="Arial" w:cs="Arial"/>
                <w:sz w:val="24"/>
                <w:szCs w:val="24"/>
              </w:rPr>
              <w:t>5</w:t>
            </w:r>
            <w:r w:rsidR="007B7745">
              <w:rPr>
                <w:rFonts w:ascii="Arial" w:hAnsi="Arial" w:cs="Arial"/>
                <w:sz w:val="24"/>
                <w:szCs w:val="24"/>
              </w:rPr>
              <w:t xml:space="preserve">. </w:t>
            </w:r>
            <w:r>
              <w:rPr>
                <w:rFonts w:ascii="Arial" w:hAnsi="Arial" w:cs="Arial"/>
                <w:sz w:val="24"/>
                <w:szCs w:val="24"/>
              </w:rPr>
              <w:t xml:space="preserve">Use word count. </w:t>
            </w:r>
            <w:r w:rsidR="007B7745">
              <w:rPr>
                <w:rFonts w:ascii="Arial" w:hAnsi="Arial" w:cs="Arial"/>
                <w:sz w:val="24"/>
                <w:szCs w:val="24"/>
              </w:rPr>
              <w:t>How many words are in the second paragraph?</w:t>
            </w:r>
            <w:r>
              <w:rPr>
                <w:rFonts w:ascii="Arial" w:hAnsi="Arial" w:cs="Arial"/>
                <w:sz w:val="24"/>
                <w:szCs w:val="24"/>
              </w:rPr>
              <w:t xml:space="preserve"> </w:t>
            </w:r>
          </w:p>
          <w:p w:rsidR="007B7745" w:rsidRDefault="007B7745" w:rsidP="007B7745">
            <w:pPr>
              <w:rPr>
                <w:rFonts w:ascii="Arial" w:hAnsi="Arial" w:cs="Arial"/>
                <w:sz w:val="24"/>
                <w:szCs w:val="24"/>
              </w:rPr>
            </w:pPr>
          </w:p>
        </w:tc>
        <w:tc>
          <w:tcPr>
            <w:tcW w:w="1998" w:type="dxa"/>
          </w:tcPr>
          <w:p w:rsidR="007B7745" w:rsidRDefault="007B7745" w:rsidP="007B7745">
            <w:pPr>
              <w:rPr>
                <w:rFonts w:ascii="Arial" w:hAnsi="Arial" w:cs="Arial"/>
                <w:sz w:val="24"/>
                <w:szCs w:val="24"/>
              </w:rPr>
            </w:pPr>
            <w:bookmarkStart w:id="0" w:name="_GoBack"/>
            <w:bookmarkEnd w:id="0"/>
          </w:p>
        </w:tc>
      </w:tr>
    </w:tbl>
    <w:p w:rsidR="00156794" w:rsidRDefault="00156794" w:rsidP="007B7745">
      <w:pPr>
        <w:spacing w:line="240" w:lineRule="auto"/>
        <w:rPr>
          <w:rFonts w:ascii="Arial" w:hAnsi="Arial" w:cs="Arial"/>
          <w:sz w:val="24"/>
          <w:szCs w:val="24"/>
        </w:rPr>
      </w:pPr>
    </w:p>
    <w:p w:rsidR="00676C3D" w:rsidRPr="00391015" w:rsidRDefault="00676C3D" w:rsidP="007B7745">
      <w:pPr>
        <w:spacing w:line="240" w:lineRule="auto"/>
        <w:rPr>
          <w:rFonts w:ascii="Arial" w:hAnsi="Arial" w:cs="Arial"/>
          <w:sz w:val="24"/>
          <w:szCs w:val="24"/>
        </w:rPr>
      </w:pPr>
    </w:p>
    <w:sectPr w:rsidR="00676C3D" w:rsidRPr="00391015" w:rsidSect="007B7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0AB9"/>
    <w:multiLevelType w:val="hybridMultilevel"/>
    <w:tmpl w:val="3E6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94"/>
    <w:rsid w:val="00005D81"/>
    <w:rsid w:val="000460A9"/>
    <w:rsid w:val="00156794"/>
    <w:rsid w:val="001B3E60"/>
    <w:rsid w:val="00322813"/>
    <w:rsid w:val="00391015"/>
    <w:rsid w:val="004B178E"/>
    <w:rsid w:val="005822C1"/>
    <w:rsid w:val="00676C3D"/>
    <w:rsid w:val="006972C3"/>
    <w:rsid w:val="007B7745"/>
    <w:rsid w:val="00EA444F"/>
    <w:rsid w:val="00F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6794"/>
    <w:pPr>
      <w:spacing w:before="100" w:beforeAutospacing="1" w:after="100" w:afterAutospacing="1" w:line="240" w:lineRule="auto"/>
      <w:outlineLvl w:val="1"/>
    </w:pPr>
    <w:rPr>
      <w:rFonts w:ascii="Arial" w:eastAsia="Times New Roman"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794"/>
    <w:rPr>
      <w:rFonts w:ascii="Arial" w:eastAsia="Times New Roman" w:hAnsi="Arial" w:cs="Arial"/>
      <w:b/>
      <w:bCs/>
      <w:color w:val="000000"/>
      <w:sz w:val="21"/>
      <w:szCs w:val="21"/>
    </w:rPr>
  </w:style>
  <w:style w:type="paragraph" w:styleId="NormalWeb">
    <w:name w:val="Normal (Web)"/>
    <w:basedOn w:val="Normal"/>
    <w:uiPriority w:val="99"/>
    <w:semiHidden/>
    <w:unhideWhenUsed/>
    <w:rsid w:val="0015679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56794"/>
    <w:rPr>
      <w:i/>
      <w:iCs/>
    </w:rPr>
  </w:style>
  <w:style w:type="table" w:styleId="TableGrid">
    <w:name w:val="Table Grid"/>
    <w:basedOn w:val="TableNormal"/>
    <w:uiPriority w:val="59"/>
    <w:rsid w:val="0039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745"/>
    <w:pPr>
      <w:ind w:left="720"/>
      <w:contextualSpacing/>
    </w:pPr>
  </w:style>
  <w:style w:type="character" w:styleId="Hyperlink">
    <w:name w:val="Hyperlink"/>
    <w:basedOn w:val="DefaultParagraphFont"/>
    <w:uiPriority w:val="99"/>
    <w:unhideWhenUsed/>
    <w:rsid w:val="007B7745"/>
    <w:rPr>
      <w:color w:val="0000FF" w:themeColor="hyperlink"/>
      <w:u w:val="single"/>
    </w:rPr>
  </w:style>
  <w:style w:type="character" w:styleId="FollowedHyperlink">
    <w:name w:val="FollowedHyperlink"/>
    <w:basedOn w:val="DefaultParagraphFont"/>
    <w:uiPriority w:val="99"/>
    <w:semiHidden/>
    <w:unhideWhenUsed/>
    <w:rsid w:val="00676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6794"/>
    <w:pPr>
      <w:spacing w:before="100" w:beforeAutospacing="1" w:after="100" w:afterAutospacing="1" w:line="240" w:lineRule="auto"/>
      <w:outlineLvl w:val="1"/>
    </w:pPr>
    <w:rPr>
      <w:rFonts w:ascii="Arial" w:eastAsia="Times New Roman"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794"/>
    <w:rPr>
      <w:rFonts w:ascii="Arial" w:eastAsia="Times New Roman" w:hAnsi="Arial" w:cs="Arial"/>
      <w:b/>
      <w:bCs/>
      <w:color w:val="000000"/>
      <w:sz w:val="21"/>
      <w:szCs w:val="21"/>
    </w:rPr>
  </w:style>
  <w:style w:type="paragraph" w:styleId="NormalWeb">
    <w:name w:val="Normal (Web)"/>
    <w:basedOn w:val="Normal"/>
    <w:uiPriority w:val="99"/>
    <w:semiHidden/>
    <w:unhideWhenUsed/>
    <w:rsid w:val="0015679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56794"/>
    <w:rPr>
      <w:i/>
      <w:iCs/>
    </w:rPr>
  </w:style>
  <w:style w:type="table" w:styleId="TableGrid">
    <w:name w:val="Table Grid"/>
    <w:basedOn w:val="TableNormal"/>
    <w:uiPriority w:val="59"/>
    <w:rsid w:val="0039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745"/>
    <w:pPr>
      <w:ind w:left="720"/>
      <w:contextualSpacing/>
    </w:pPr>
  </w:style>
  <w:style w:type="character" w:styleId="Hyperlink">
    <w:name w:val="Hyperlink"/>
    <w:basedOn w:val="DefaultParagraphFont"/>
    <w:uiPriority w:val="99"/>
    <w:unhideWhenUsed/>
    <w:rsid w:val="007B7745"/>
    <w:rPr>
      <w:color w:val="0000FF" w:themeColor="hyperlink"/>
      <w:u w:val="single"/>
    </w:rPr>
  </w:style>
  <w:style w:type="character" w:styleId="FollowedHyperlink">
    <w:name w:val="FollowedHyperlink"/>
    <w:basedOn w:val="DefaultParagraphFont"/>
    <w:uiPriority w:val="99"/>
    <w:semiHidden/>
    <w:unhideWhenUsed/>
    <w:rsid w:val="00676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2784">
      <w:bodyDiv w:val="1"/>
      <w:marLeft w:val="0"/>
      <w:marRight w:val="0"/>
      <w:marTop w:val="0"/>
      <w:marBottom w:val="0"/>
      <w:divBdr>
        <w:top w:val="none" w:sz="0" w:space="0" w:color="auto"/>
        <w:left w:val="none" w:sz="0" w:space="0" w:color="auto"/>
        <w:bottom w:val="none" w:sz="0" w:space="0" w:color="auto"/>
        <w:right w:val="none" w:sz="0" w:space="0" w:color="auto"/>
      </w:divBdr>
      <w:divsChild>
        <w:div w:id="1623730029">
          <w:marLeft w:val="120"/>
          <w:marRight w:val="0"/>
          <w:marTop w:val="150"/>
          <w:marBottom w:val="0"/>
          <w:divBdr>
            <w:top w:val="none" w:sz="0" w:space="0" w:color="auto"/>
            <w:left w:val="none" w:sz="0" w:space="0" w:color="auto"/>
            <w:bottom w:val="none" w:sz="0" w:space="0" w:color="auto"/>
            <w:right w:val="none" w:sz="0" w:space="0" w:color="auto"/>
          </w:divBdr>
          <w:divsChild>
            <w:div w:id="602735422">
              <w:marLeft w:val="0"/>
              <w:marRight w:val="0"/>
              <w:marTop w:val="0"/>
              <w:marBottom w:val="0"/>
              <w:divBdr>
                <w:top w:val="none" w:sz="0" w:space="0" w:color="auto"/>
                <w:left w:val="none" w:sz="0" w:space="0" w:color="auto"/>
                <w:bottom w:val="none" w:sz="0" w:space="0" w:color="auto"/>
                <w:right w:val="none" w:sz="0" w:space="0" w:color="auto"/>
              </w:divBdr>
              <w:divsChild>
                <w:div w:id="2202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F7CD-61B2-48E5-9501-324B69A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Janelle (ASD-S)</dc:creator>
  <cp:lastModifiedBy>LeBlanc, Janelle (ASD-S)</cp:lastModifiedBy>
  <cp:revision>10</cp:revision>
  <dcterms:created xsi:type="dcterms:W3CDTF">2014-02-12T01:02:00Z</dcterms:created>
  <dcterms:modified xsi:type="dcterms:W3CDTF">2014-04-22T15:28:00Z</dcterms:modified>
</cp:coreProperties>
</file>